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7D" w:rsidRPr="008A2EF4" w:rsidRDefault="00DB5202" w:rsidP="008A2EF4">
      <w:pPr>
        <w:jc w:val="both"/>
        <w:rPr>
          <w:rFonts w:ascii="Times New Roman" w:hAnsi="Times New Roman" w:cs="Times New Roman"/>
          <w:b/>
          <w:sz w:val="24"/>
          <w:szCs w:val="24"/>
        </w:rPr>
      </w:pPr>
      <w:r w:rsidRPr="008A2EF4">
        <w:rPr>
          <w:rFonts w:ascii="Times New Roman" w:hAnsi="Times New Roman" w:cs="Times New Roman"/>
          <w:b/>
          <w:sz w:val="24"/>
          <w:szCs w:val="24"/>
        </w:rPr>
        <w:t>6.4.3 - Institutional strategies for mobilization of funds and the optimal utilization of resources</w:t>
      </w:r>
      <w:bookmarkStart w:id="0" w:name="_GoBack"/>
      <w:bookmarkEnd w:id="0"/>
    </w:p>
    <w:p w:rsidR="00DB5202" w:rsidRPr="00DB5202" w:rsidRDefault="00DB5202" w:rsidP="00DB5202">
      <w:pPr>
        <w:spacing w:line="360" w:lineRule="auto"/>
        <w:jc w:val="both"/>
        <w:rPr>
          <w:rFonts w:ascii="Times New Roman" w:hAnsi="Times New Roman" w:cs="Times New Roman"/>
          <w:sz w:val="24"/>
          <w:szCs w:val="24"/>
        </w:rPr>
      </w:pPr>
      <w:r w:rsidRPr="00DB5202">
        <w:rPr>
          <w:rFonts w:ascii="Times New Roman" w:hAnsi="Times New Roman" w:cs="Times New Roman"/>
          <w:sz w:val="24"/>
          <w:szCs w:val="24"/>
        </w:rPr>
        <w:t xml:space="preserve">Stanley is a self-financed institution, where the funds are generated through the </w:t>
      </w:r>
      <w:r w:rsidRPr="00DB5202">
        <w:rPr>
          <w:rFonts w:ascii="Times New Roman" w:hAnsi="Times New Roman" w:cs="Times New Roman"/>
          <w:sz w:val="24"/>
          <w:szCs w:val="24"/>
        </w:rPr>
        <w:t>fees paid</w:t>
      </w:r>
      <w:r w:rsidRPr="00DB5202">
        <w:rPr>
          <w:rFonts w:ascii="Times New Roman" w:hAnsi="Times New Roman" w:cs="Times New Roman"/>
          <w:sz w:val="24"/>
          <w:szCs w:val="24"/>
        </w:rPr>
        <w:t xml:space="preserve"> by the students. Additional </w:t>
      </w:r>
      <w:r w:rsidRPr="00DB5202">
        <w:rPr>
          <w:rFonts w:ascii="Times New Roman" w:hAnsi="Times New Roman" w:cs="Times New Roman"/>
          <w:sz w:val="24"/>
          <w:szCs w:val="24"/>
        </w:rPr>
        <w:t>funding is</w:t>
      </w:r>
      <w:r w:rsidRPr="00DB5202">
        <w:rPr>
          <w:rFonts w:ascii="Times New Roman" w:hAnsi="Times New Roman" w:cs="Times New Roman"/>
          <w:sz w:val="24"/>
          <w:szCs w:val="24"/>
        </w:rPr>
        <w:t xml:space="preserve"> obtained from by faculty members through Research proposals. These funds are utilized for </w:t>
      </w:r>
      <w:r w:rsidRPr="00DB5202">
        <w:rPr>
          <w:rFonts w:ascii="Times New Roman" w:hAnsi="Times New Roman" w:cs="Times New Roman"/>
          <w:sz w:val="24"/>
          <w:szCs w:val="24"/>
        </w:rPr>
        <w:t>the research</w:t>
      </w:r>
      <w:r w:rsidRPr="00DB5202">
        <w:rPr>
          <w:rFonts w:ascii="Times New Roman" w:hAnsi="Times New Roman" w:cs="Times New Roman"/>
          <w:sz w:val="24"/>
          <w:szCs w:val="24"/>
        </w:rPr>
        <w:t xml:space="preserve"> and laboratory </w:t>
      </w:r>
      <w:r w:rsidRPr="00DB5202">
        <w:rPr>
          <w:rFonts w:ascii="Times New Roman" w:hAnsi="Times New Roman" w:cs="Times New Roman"/>
          <w:sz w:val="24"/>
          <w:szCs w:val="24"/>
        </w:rPr>
        <w:t>development. Institutional</w:t>
      </w:r>
      <w:r w:rsidRPr="00DB5202">
        <w:rPr>
          <w:rFonts w:ascii="Times New Roman" w:hAnsi="Times New Roman" w:cs="Times New Roman"/>
          <w:sz w:val="24"/>
          <w:szCs w:val="24"/>
        </w:rPr>
        <w:t xml:space="preserve"> budget is prepared by Accounts department every year taking into </w:t>
      </w:r>
      <w:r w:rsidRPr="00DB5202">
        <w:rPr>
          <w:rFonts w:ascii="Times New Roman" w:hAnsi="Times New Roman" w:cs="Times New Roman"/>
          <w:sz w:val="24"/>
          <w:szCs w:val="24"/>
        </w:rPr>
        <w:t>consideration of</w:t>
      </w:r>
      <w:r w:rsidRPr="00DB5202">
        <w:rPr>
          <w:rFonts w:ascii="Times New Roman" w:hAnsi="Times New Roman" w:cs="Times New Roman"/>
          <w:sz w:val="24"/>
          <w:szCs w:val="24"/>
        </w:rPr>
        <w:t xml:space="preserve"> recurring and non-recurring </w:t>
      </w:r>
      <w:r w:rsidRPr="00DB5202">
        <w:rPr>
          <w:rFonts w:ascii="Times New Roman" w:hAnsi="Times New Roman" w:cs="Times New Roman"/>
          <w:sz w:val="24"/>
          <w:szCs w:val="24"/>
        </w:rPr>
        <w:t>expenditures. Accordingly</w:t>
      </w:r>
      <w:r w:rsidRPr="00DB5202">
        <w:rPr>
          <w:rFonts w:ascii="Times New Roman" w:hAnsi="Times New Roman" w:cs="Times New Roman"/>
          <w:sz w:val="24"/>
          <w:szCs w:val="24"/>
        </w:rPr>
        <w:t xml:space="preserve">, all the administrative and academic heads are requested to submit the budget required for the subsequent financial year. All the major financial decisions are taken by the Principal and Accounts department </w:t>
      </w:r>
      <w:r w:rsidRPr="00DB5202">
        <w:rPr>
          <w:rFonts w:ascii="Times New Roman" w:hAnsi="Times New Roman" w:cs="Times New Roman"/>
          <w:sz w:val="24"/>
          <w:szCs w:val="24"/>
        </w:rPr>
        <w:t>with Management</w:t>
      </w:r>
      <w:r w:rsidRPr="00DB5202">
        <w:rPr>
          <w:rFonts w:ascii="Times New Roman" w:hAnsi="Times New Roman" w:cs="Times New Roman"/>
          <w:sz w:val="24"/>
          <w:szCs w:val="24"/>
        </w:rPr>
        <w:t xml:space="preserve"> of </w:t>
      </w:r>
      <w:r w:rsidRPr="00DB5202">
        <w:rPr>
          <w:rFonts w:ascii="Times New Roman" w:hAnsi="Times New Roman" w:cs="Times New Roman"/>
          <w:sz w:val="24"/>
          <w:szCs w:val="24"/>
        </w:rPr>
        <w:t>college. Institute</w:t>
      </w:r>
      <w:r w:rsidRPr="00DB5202">
        <w:rPr>
          <w:rFonts w:ascii="Times New Roman" w:hAnsi="Times New Roman" w:cs="Times New Roman"/>
          <w:sz w:val="24"/>
          <w:szCs w:val="24"/>
        </w:rPr>
        <w:t xml:space="preserve"> adheres to Utilization of budget approved for academic expenses and </w:t>
      </w:r>
      <w:r w:rsidRPr="00DB5202">
        <w:rPr>
          <w:rFonts w:ascii="Times New Roman" w:hAnsi="Times New Roman" w:cs="Times New Roman"/>
          <w:sz w:val="24"/>
          <w:szCs w:val="24"/>
        </w:rPr>
        <w:t>administrative expenses</w:t>
      </w:r>
      <w:r w:rsidRPr="00DB5202">
        <w:rPr>
          <w:rFonts w:ascii="Times New Roman" w:hAnsi="Times New Roman" w:cs="Times New Roman"/>
          <w:sz w:val="24"/>
          <w:szCs w:val="24"/>
        </w:rPr>
        <w:t xml:space="preserve"> by </w:t>
      </w:r>
      <w:r w:rsidRPr="00DB5202">
        <w:rPr>
          <w:rFonts w:ascii="Times New Roman" w:hAnsi="Times New Roman" w:cs="Times New Roman"/>
          <w:sz w:val="24"/>
          <w:szCs w:val="24"/>
        </w:rPr>
        <w:t>management. After</w:t>
      </w:r>
      <w:r w:rsidRPr="00DB5202">
        <w:rPr>
          <w:rFonts w:ascii="Times New Roman" w:hAnsi="Times New Roman" w:cs="Times New Roman"/>
          <w:sz w:val="24"/>
          <w:szCs w:val="24"/>
        </w:rPr>
        <w:t xml:space="preserve"> final approval of budget the purchasing process is initiated by purchase </w:t>
      </w:r>
      <w:r w:rsidRPr="00DB5202">
        <w:rPr>
          <w:rFonts w:ascii="Times New Roman" w:hAnsi="Times New Roman" w:cs="Times New Roman"/>
          <w:sz w:val="24"/>
          <w:szCs w:val="24"/>
        </w:rPr>
        <w:t>committee which</w:t>
      </w:r>
      <w:r w:rsidRPr="00DB5202">
        <w:rPr>
          <w:rFonts w:ascii="Times New Roman" w:hAnsi="Times New Roman" w:cs="Times New Roman"/>
          <w:sz w:val="24"/>
          <w:szCs w:val="24"/>
        </w:rPr>
        <w:t xml:space="preserve"> includes all head of departments and account officer, accordingly the quotations called </w:t>
      </w:r>
      <w:r w:rsidRPr="00DB5202">
        <w:rPr>
          <w:rFonts w:ascii="Times New Roman" w:hAnsi="Times New Roman" w:cs="Times New Roman"/>
          <w:sz w:val="24"/>
          <w:szCs w:val="24"/>
        </w:rPr>
        <w:t>and after</w:t>
      </w:r>
      <w:r w:rsidRPr="00DB5202">
        <w:rPr>
          <w:rFonts w:ascii="Times New Roman" w:hAnsi="Times New Roman" w:cs="Times New Roman"/>
          <w:sz w:val="24"/>
          <w:szCs w:val="24"/>
        </w:rPr>
        <w:t xml:space="preserve"> the negotiations purchase order are </w:t>
      </w:r>
      <w:r w:rsidRPr="00DB5202">
        <w:rPr>
          <w:rFonts w:ascii="Times New Roman" w:hAnsi="Times New Roman" w:cs="Times New Roman"/>
          <w:sz w:val="24"/>
          <w:szCs w:val="24"/>
        </w:rPr>
        <w:t>placed. All</w:t>
      </w:r>
      <w:r w:rsidRPr="00DB5202">
        <w:rPr>
          <w:rFonts w:ascii="Times New Roman" w:hAnsi="Times New Roman" w:cs="Times New Roman"/>
          <w:sz w:val="24"/>
          <w:szCs w:val="24"/>
        </w:rPr>
        <w:t xml:space="preserve"> transaction </w:t>
      </w:r>
      <w:r w:rsidRPr="00DB5202">
        <w:rPr>
          <w:rFonts w:ascii="Times New Roman" w:hAnsi="Times New Roman" w:cs="Times New Roman"/>
          <w:sz w:val="24"/>
          <w:szCs w:val="24"/>
        </w:rPr>
        <w:t>has transparency</w:t>
      </w:r>
      <w:r w:rsidRPr="00DB5202">
        <w:rPr>
          <w:rFonts w:ascii="Times New Roman" w:hAnsi="Times New Roman" w:cs="Times New Roman"/>
          <w:sz w:val="24"/>
          <w:szCs w:val="24"/>
        </w:rPr>
        <w:t xml:space="preserve"> through bills and vouchers. The entire process of the procurement of the material is monitored by the Purchase </w:t>
      </w:r>
      <w:r w:rsidRPr="00DB5202">
        <w:rPr>
          <w:rFonts w:ascii="Times New Roman" w:hAnsi="Times New Roman" w:cs="Times New Roman"/>
          <w:sz w:val="24"/>
          <w:szCs w:val="24"/>
        </w:rPr>
        <w:t>committee and</w:t>
      </w:r>
      <w:r w:rsidRPr="00DB5202">
        <w:rPr>
          <w:rFonts w:ascii="Times New Roman" w:hAnsi="Times New Roman" w:cs="Times New Roman"/>
          <w:sz w:val="24"/>
          <w:szCs w:val="24"/>
        </w:rPr>
        <w:t xml:space="preserve"> Principal at institute level then the finance </w:t>
      </w:r>
      <w:r w:rsidRPr="00DB5202">
        <w:rPr>
          <w:rFonts w:ascii="Times New Roman" w:hAnsi="Times New Roman" w:cs="Times New Roman"/>
          <w:sz w:val="24"/>
          <w:szCs w:val="24"/>
        </w:rPr>
        <w:t>department. Financial</w:t>
      </w:r>
      <w:r w:rsidRPr="00DB5202">
        <w:rPr>
          <w:rFonts w:ascii="Times New Roman" w:hAnsi="Times New Roman" w:cs="Times New Roman"/>
          <w:sz w:val="24"/>
          <w:szCs w:val="24"/>
        </w:rPr>
        <w:t xml:space="preserve"> audit is conducted by chartered accountant every financial year to verify </w:t>
      </w:r>
      <w:r w:rsidRPr="00DB5202">
        <w:rPr>
          <w:rFonts w:ascii="Times New Roman" w:hAnsi="Times New Roman" w:cs="Times New Roman"/>
          <w:sz w:val="24"/>
          <w:szCs w:val="24"/>
        </w:rPr>
        <w:t>the compliance</w:t>
      </w:r>
      <w:r w:rsidRPr="00DB5202">
        <w:rPr>
          <w:rFonts w:ascii="Times New Roman" w:hAnsi="Times New Roman" w:cs="Times New Roman"/>
          <w:sz w:val="24"/>
          <w:szCs w:val="24"/>
        </w:rPr>
        <w:t>.</w:t>
      </w:r>
    </w:p>
    <w:sectPr w:rsidR="00DB5202" w:rsidRPr="00DB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FC"/>
    <w:rsid w:val="0063583A"/>
    <w:rsid w:val="00673F7D"/>
    <w:rsid w:val="008A2EF4"/>
    <w:rsid w:val="00B97BFC"/>
    <w:rsid w:val="00DB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8AE06-94F7-4067-8E12-9F66D6BF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3A"/>
  </w:style>
  <w:style w:type="paragraph" w:styleId="Heading1">
    <w:name w:val="heading 1"/>
    <w:basedOn w:val="Normal"/>
    <w:next w:val="Normal"/>
    <w:link w:val="Heading1Char"/>
    <w:uiPriority w:val="9"/>
    <w:qFormat/>
    <w:rsid w:val="0063583A"/>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63583A"/>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63583A"/>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63583A"/>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63583A"/>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63583A"/>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63583A"/>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63583A"/>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63583A"/>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83A"/>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63583A"/>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63583A"/>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63583A"/>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63583A"/>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63583A"/>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63583A"/>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63583A"/>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63583A"/>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63583A"/>
    <w:pPr>
      <w:spacing w:line="240" w:lineRule="auto"/>
    </w:pPr>
    <w:rPr>
      <w:b/>
      <w:bCs/>
      <w:smallCaps/>
      <w:color w:val="595959" w:themeColor="text1" w:themeTint="A6"/>
    </w:rPr>
  </w:style>
  <w:style w:type="paragraph" w:styleId="Title">
    <w:name w:val="Title"/>
    <w:basedOn w:val="Normal"/>
    <w:next w:val="Normal"/>
    <w:link w:val="TitleChar"/>
    <w:uiPriority w:val="10"/>
    <w:qFormat/>
    <w:rsid w:val="0063583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3583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3583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3583A"/>
    <w:rPr>
      <w:rFonts w:asciiTheme="majorHAnsi" w:eastAsiaTheme="majorEastAsia" w:hAnsiTheme="majorHAnsi" w:cstheme="majorBidi"/>
      <w:sz w:val="30"/>
      <w:szCs w:val="30"/>
    </w:rPr>
  </w:style>
  <w:style w:type="character" w:styleId="Strong">
    <w:name w:val="Strong"/>
    <w:basedOn w:val="DefaultParagraphFont"/>
    <w:uiPriority w:val="22"/>
    <w:qFormat/>
    <w:rsid w:val="0063583A"/>
    <w:rPr>
      <w:b/>
      <w:bCs/>
    </w:rPr>
  </w:style>
  <w:style w:type="character" w:styleId="Emphasis">
    <w:name w:val="Emphasis"/>
    <w:basedOn w:val="DefaultParagraphFont"/>
    <w:uiPriority w:val="20"/>
    <w:qFormat/>
    <w:rsid w:val="0063583A"/>
    <w:rPr>
      <w:i/>
      <w:iCs/>
      <w:color w:val="4D4D4D" w:themeColor="accent6"/>
    </w:rPr>
  </w:style>
  <w:style w:type="paragraph" w:styleId="NoSpacing">
    <w:name w:val="No Spacing"/>
    <w:uiPriority w:val="1"/>
    <w:qFormat/>
    <w:rsid w:val="0063583A"/>
    <w:pPr>
      <w:spacing w:after="0" w:line="240" w:lineRule="auto"/>
    </w:pPr>
  </w:style>
  <w:style w:type="paragraph" w:styleId="Quote">
    <w:name w:val="Quote"/>
    <w:basedOn w:val="Normal"/>
    <w:next w:val="Normal"/>
    <w:link w:val="QuoteChar"/>
    <w:uiPriority w:val="29"/>
    <w:qFormat/>
    <w:rsid w:val="0063583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583A"/>
    <w:rPr>
      <w:i/>
      <w:iCs/>
      <w:color w:val="262626" w:themeColor="text1" w:themeTint="D9"/>
    </w:rPr>
  </w:style>
  <w:style w:type="paragraph" w:styleId="IntenseQuote">
    <w:name w:val="Intense Quote"/>
    <w:basedOn w:val="Normal"/>
    <w:next w:val="Normal"/>
    <w:link w:val="IntenseQuoteChar"/>
    <w:uiPriority w:val="30"/>
    <w:qFormat/>
    <w:rsid w:val="0063583A"/>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63583A"/>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63583A"/>
    <w:rPr>
      <w:i/>
      <w:iCs/>
    </w:rPr>
  </w:style>
  <w:style w:type="character" w:styleId="IntenseEmphasis">
    <w:name w:val="Intense Emphasis"/>
    <w:basedOn w:val="DefaultParagraphFont"/>
    <w:uiPriority w:val="21"/>
    <w:qFormat/>
    <w:rsid w:val="0063583A"/>
    <w:rPr>
      <w:b/>
      <w:bCs/>
      <w:i/>
      <w:iCs/>
    </w:rPr>
  </w:style>
  <w:style w:type="character" w:styleId="SubtleReference">
    <w:name w:val="Subtle Reference"/>
    <w:basedOn w:val="DefaultParagraphFont"/>
    <w:uiPriority w:val="31"/>
    <w:qFormat/>
    <w:rsid w:val="0063583A"/>
    <w:rPr>
      <w:smallCaps/>
      <w:color w:val="595959" w:themeColor="text1" w:themeTint="A6"/>
    </w:rPr>
  </w:style>
  <w:style w:type="character" w:styleId="IntenseReference">
    <w:name w:val="Intense Reference"/>
    <w:basedOn w:val="DefaultParagraphFont"/>
    <w:uiPriority w:val="32"/>
    <w:qFormat/>
    <w:rsid w:val="0063583A"/>
    <w:rPr>
      <w:b/>
      <w:bCs/>
      <w:smallCaps/>
      <w:color w:val="4D4D4D" w:themeColor="accent6"/>
    </w:rPr>
  </w:style>
  <w:style w:type="character" w:styleId="BookTitle">
    <w:name w:val="Book Title"/>
    <w:basedOn w:val="DefaultParagraphFont"/>
    <w:uiPriority w:val="33"/>
    <w:qFormat/>
    <w:rsid w:val="0063583A"/>
    <w:rPr>
      <w:b/>
      <w:bCs/>
      <w:caps w:val="0"/>
      <w:smallCaps/>
      <w:spacing w:val="7"/>
      <w:sz w:val="21"/>
      <w:szCs w:val="21"/>
    </w:rPr>
  </w:style>
  <w:style w:type="paragraph" w:styleId="TOCHeading">
    <w:name w:val="TOC Heading"/>
    <w:basedOn w:val="Heading1"/>
    <w:next w:val="Normal"/>
    <w:uiPriority w:val="39"/>
    <w:semiHidden/>
    <w:unhideWhenUsed/>
    <w:qFormat/>
    <w:rsid w:val="00635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Vijaya Lakshmi</dc:creator>
  <cp:keywords/>
  <dc:description/>
  <cp:lastModifiedBy>B Vijaya Lakshmi</cp:lastModifiedBy>
  <cp:revision>3</cp:revision>
  <dcterms:created xsi:type="dcterms:W3CDTF">2023-09-09T06:56:00Z</dcterms:created>
  <dcterms:modified xsi:type="dcterms:W3CDTF">2023-09-09T06:58:00Z</dcterms:modified>
</cp:coreProperties>
</file>