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40" w:rsidRPr="00362E2D" w:rsidRDefault="00267F78" w:rsidP="00362E2D">
      <w:pPr>
        <w:spacing w:line="240" w:lineRule="auto"/>
        <w:jc w:val="center"/>
        <w:rPr>
          <w:rFonts w:ascii="Arial" w:hAnsi="Arial" w:cs="Arial"/>
          <w:b/>
          <w:color w:val="FF0000"/>
          <w:sz w:val="38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46"/>
          <w:szCs w:val="24"/>
          <w:u w:val="single"/>
          <w:lang w:val="en-IN" w:eastAsia="e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10795</wp:posOffset>
            </wp:positionV>
            <wp:extent cx="960120" cy="1101090"/>
            <wp:effectExtent l="19050" t="0" r="0" b="0"/>
            <wp:wrapTight wrapText="bothSides">
              <wp:wrapPolygon edited="0">
                <wp:start x="-429" y="0"/>
                <wp:lineTo x="-429" y="21301"/>
                <wp:lineTo x="21429" y="21301"/>
                <wp:lineTo x="21429" y="0"/>
                <wp:lineTo x="-429" y="0"/>
              </wp:wrapPolygon>
            </wp:wrapTight>
            <wp:docPr id="2" name="Picture 1" descr="stanl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E2D">
        <w:rPr>
          <w:rFonts w:ascii="Verdana" w:hAnsi="Verdana"/>
          <w:noProof/>
          <w:sz w:val="46"/>
          <w:szCs w:val="24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-33020</wp:posOffset>
            </wp:positionV>
            <wp:extent cx="1031875" cy="1219200"/>
            <wp:effectExtent l="19050" t="0" r="0" b="0"/>
            <wp:wrapTight wrapText="bothSides">
              <wp:wrapPolygon edited="0">
                <wp:start x="-399" y="0"/>
                <wp:lineTo x="-399" y="21263"/>
                <wp:lineTo x="21534" y="21263"/>
                <wp:lineTo x="21534" y="0"/>
                <wp:lineTo x="-399" y="0"/>
              </wp:wrapPolygon>
            </wp:wrapTight>
            <wp:docPr id="4" name="Picture 3" descr="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240" w:rsidRPr="00362E2D">
        <w:rPr>
          <w:rFonts w:ascii="Arial" w:hAnsi="Arial" w:cs="Arial"/>
          <w:b/>
          <w:color w:val="FF0000"/>
          <w:sz w:val="38"/>
          <w:szCs w:val="24"/>
        </w:rPr>
        <w:t>STANLEY COLLEGE OF ENGINEERING AND TECHNOLOGY FOR WOMEN</w:t>
      </w:r>
    </w:p>
    <w:p w:rsidR="00B85240" w:rsidRPr="00362E2D" w:rsidRDefault="00FE08A9" w:rsidP="00FE08A9">
      <w:pPr>
        <w:tabs>
          <w:tab w:val="center" w:pos="3903"/>
          <w:tab w:val="left" w:pos="6045"/>
        </w:tabs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 w:rsidRPr="00362E2D">
        <w:rPr>
          <w:rFonts w:ascii="Arial" w:hAnsi="Arial" w:cs="Arial"/>
          <w:b/>
          <w:color w:val="FF0000"/>
          <w:szCs w:val="24"/>
        </w:rPr>
        <w:tab/>
      </w:r>
      <w:r w:rsidR="00362E2D">
        <w:rPr>
          <w:rFonts w:ascii="Arial" w:hAnsi="Arial" w:cs="Arial"/>
          <w:b/>
          <w:color w:val="FF0000"/>
          <w:szCs w:val="24"/>
        </w:rPr>
        <w:t xml:space="preserve"> </w:t>
      </w:r>
      <w:r w:rsidRPr="00362E2D">
        <w:rPr>
          <w:rFonts w:ascii="Arial" w:hAnsi="Arial" w:cs="Arial"/>
          <w:b/>
          <w:color w:val="000000" w:themeColor="text1"/>
          <w:szCs w:val="24"/>
        </w:rPr>
        <w:t>(Affiliated to Osmania University)</w:t>
      </w:r>
    </w:p>
    <w:p w:rsidR="00362E2D" w:rsidRDefault="00362E2D" w:rsidP="00362E2D">
      <w:pPr>
        <w:tabs>
          <w:tab w:val="center" w:pos="3903"/>
          <w:tab w:val="left" w:pos="6045"/>
        </w:tabs>
        <w:spacing w:line="360" w:lineRule="auto"/>
        <w:jc w:val="center"/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(Accredited by NAAC with “A” Grade, Accredited by NBA)</w:t>
      </w:r>
    </w:p>
    <w:p w:rsidR="00362E2D" w:rsidRPr="00362E2D" w:rsidRDefault="00362E2D" w:rsidP="00362E2D">
      <w:pPr>
        <w:tabs>
          <w:tab w:val="center" w:pos="3903"/>
          <w:tab w:val="left" w:pos="6045"/>
        </w:tabs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362E2D">
        <w:rPr>
          <w:rFonts w:ascii="Arial" w:hAnsi="Arial" w:cs="Arial"/>
          <w:b/>
          <w:color w:val="000000" w:themeColor="text1"/>
          <w:szCs w:val="24"/>
        </w:rPr>
        <w:t>ABIDS, HYDERABAD- 500 001</w:t>
      </w:r>
    </w:p>
    <w:p w:rsidR="00513D85" w:rsidRDefault="00513D85" w:rsidP="00B85240">
      <w:pPr>
        <w:spacing w:line="360" w:lineRule="auto"/>
        <w:jc w:val="center"/>
        <w:rPr>
          <w:rFonts w:ascii="Verdana" w:hAnsi="Verdana"/>
          <w:b/>
          <w:sz w:val="16"/>
          <w:szCs w:val="24"/>
          <w:u w:val="single"/>
        </w:rPr>
      </w:pPr>
    </w:p>
    <w:p w:rsidR="00896D94" w:rsidRDefault="00896D94" w:rsidP="000568B6"/>
    <w:p w:rsidR="00362E2D" w:rsidRPr="00267F78" w:rsidRDefault="00362E2D" w:rsidP="00362E2D">
      <w:pPr>
        <w:jc w:val="center"/>
        <w:rPr>
          <w:rFonts w:ascii="Algerian" w:hAnsi="Algerian"/>
          <w:color w:val="002060"/>
          <w:sz w:val="32"/>
          <w:szCs w:val="24"/>
          <w:u w:val="single"/>
        </w:rPr>
      </w:pPr>
      <w:r w:rsidRPr="00267F78">
        <w:rPr>
          <w:rFonts w:ascii="Algerian" w:hAnsi="Algerian"/>
          <w:color w:val="002060"/>
          <w:sz w:val="44"/>
          <w:szCs w:val="24"/>
          <w:u w:val="single"/>
        </w:rPr>
        <w:t>INTERNAL QUALITY ASSURANCE CELL (IQAC)</w:t>
      </w:r>
    </w:p>
    <w:p w:rsidR="00362E2D" w:rsidRDefault="00362E2D" w:rsidP="00362E2D">
      <w:pPr>
        <w:jc w:val="center"/>
        <w:rPr>
          <w:rFonts w:ascii="Verdana" w:hAnsi="Verdana"/>
          <w:sz w:val="30"/>
          <w:szCs w:val="24"/>
          <w:u w:val="single"/>
        </w:rPr>
      </w:pPr>
    </w:p>
    <w:p w:rsidR="00362E2D" w:rsidRDefault="00362E2D" w:rsidP="00362E2D">
      <w:pPr>
        <w:jc w:val="center"/>
        <w:rPr>
          <w:rFonts w:ascii="Verdana" w:hAnsi="Verdana"/>
          <w:sz w:val="30"/>
          <w:szCs w:val="24"/>
          <w:u w:val="single"/>
        </w:rPr>
      </w:pPr>
    </w:p>
    <w:p w:rsidR="00362E2D" w:rsidRPr="00267F78" w:rsidRDefault="00362E2D" w:rsidP="00362E2D">
      <w:pPr>
        <w:jc w:val="center"/>
        <w:rPr>
          <w:rFonts w:ascii="Algerian" w:hAnsi="Algerian"/>
          <w:sz w:val="58"/>
          <w:szCs w:val="24"/>
        </w:rPr>
      </w:pPr>
      <w:r w:rsidRPr="00267F78">
        <w:rPr>
          <w:rFonts w:ascii="Algerian" w:hAnsi="Algerian"/>
          <w:sz w:val="58"/>
          <w:szCs w:val="24"/>
        </w:rPr>
        <w:t>Objective</w:t>
      </w:r>
    </w:p>
    <w:p w:rsidR="00CC0398" w:rsidRDefault="00CC0398" w:rsidP="00362E2D">
      <w:pPr>
        <w:jc w:val="center"/>
        <w:rPr>
          <w:rFonts w:ascii="Verdana" w:hAnsi="Verdana"/>
          <w:sz w:val="34"/>
          <w:szCs w:val="24"/>
        </w:rPr>
      </w:pPr>
    </w:p>
    <w:p w:rsidR="00CC0398" w:rsidRPr="00267F78" w:rsidRDefault="00CC0398" w:rsidP="00CC0398">
      <w:pPr>
        <w:spacing w:line="360" w:lineRule="auto"/>
        <w:jc w:val="both"/>
        <w:rPr>
          <w:rFonts w:ascii="Arial Black" w:eastAsia="SimSun" w:hAnsi="Arial Black" w:cs="Times New Roman"/>
          <w:sz w:val="38"/>
          <w:szCs w:val="24"/>
        </w:rPr>
      </w:pPr>
      <w:r w:rsidRPr="00267F78">
        <w:rPr>
          <w:rFonts w:ascii="Arial Black" w:eastAsia="SimSun" w:hAnsi="Arial Black" w:cs="Times New Roman"/>
          <w:sz w:val="38"/>
          <w:szCs w:val="24"/>
        </w:rPr>
        <w:t xml:space="preserve">The primary aim of the IQAC is </w:t>
      </w:r>
    </w:p>
    <w:p w:rsidR="00CC0398" w:rsidRPr="00267F78" w:rsidRDefault="00CC0398" w:rsidP="00CC0398">
      <w:pPr>
        <w:spacing w:line="360" w:lineRule="auto"/>
        <w:jc w:val="both"/>
        <w:rPr>
          <w:rFonts w:ascii="Arial Black" w:eastAsia="SimSun" w:hAnsi="Arial Black" w:cs="Times New Roman"/>
          <w:sz w:val="38"/>
          <w:szCs w:val="24"/>
        </w:rPr>
      </w:pPr>
      <w:r w:rsidRPr="00267F78">
        <w:rPr>
          <w:rFonts w:ascii="Arial Black" w:eastAsia="SimSun" w:hAnsi="Arial Black" w:cs="Times New Roman"/>
          <w:sz w:val="38"/>
          <w:szCs w:val="24"/>
        </w:rPr>
        <w:t xml:space="preserve">• To develop a mechanism to promote conscious, consistent and catalytic action plans to improve the academic and administrative performance of the institution. </w:t>
      </w:r>
    </w:p>
    <w:p w:rsidR="00CC0398" w:rsidRPr="00362E2D" w:rsidRDefault="00CC0398" w:rsidP="00267F78">
      <w:pPr>
        <w:spacing w:line="360" w:lineRule="auto"/>
        <w:jc w:val="both"/>
        <w:rPr>
          <w:sz w:val="26"/>
        </w:rPr>
      </w:pPr>
      <w:r w:rsidRPr="00267F78">
        <w:rPr>
          <w:rFonts w:ascii="Arial Black" w:eastAsia="SimSun" w:hAnsi="Arial Black" w:cs="Times New Roman"/>
          <w:sz w:val="38"/>
          <w:szCs w:val="24"/>
        </w:rPr>
        <w:t>• To promote institutional quality enhancement and sustenance through the internalization of quality culture and institutionalization of the best practices.</w:t>
      </w:r>
    </w:p>
    <w:sectPr w:rsidR="00CC0398" w:rsidRPr="00362E2D" w:rsidSect="000568B6"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B30"/>
    <w:multiLevelType w:val="hybridMultilevel"/>
    <w:tmpl w:val="36E8E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17A3"/>
    <w:multiLevelType w:val="hybridMultilevel"/>
    <w:tmpl w:val="F778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47FE7"/>
    <w:multiLevelType w:val="hybridMultilevel"/>
    <w:tmpl w:val="35EA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F18A0"/>
    <w:multiLevelType w:val="hybridMultilevel"/>
    <w:tmpl w:val="F5D2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0"/>
    <w:rsid w:val="000568B6"/>
    <w:rsid w:val="000B35D9"/>
    <w:rsid w:val="000B7350"/>
    <w:rsid w:val="000E0CC6"/>
    <w:rsid w:val="00112291"/>
    <w:rsid w:val="00115268"/>
    <w:rsid w:val="0011581A"/>
    <w:rsid w:val="00146B90"/>
    <w:rsid w:val="001E416A"/>
    <w:rsid w:val="00267F78"/>
    <w:rsid w:val="002D409B"/>
    <w:rsid w:val="00362E2D"/>
    <w:rsid w:val="003D76EE"/>
    <w:rsid w:val="004231C1"/>
    <w:rsid w:val="00432537"/>
    <w:rsid w:val="00470F35"/>
    <w:rsid w:val="00492431"/>
    <w:rsid w:val="004A1E5C"/>
    <w:rsid w:val="004C7561"/>
    <w:rsid w:val="00513D85"/>
    <w:rsid w:val="005B10A3"/>
    <w:rsid w:val="005F3DDA"/>
    <w:rsid w:val="006000CE"/>
    <w:rsid w:val="006F14A6"/>
    <w:rsid w:val="0075176E"/>
    <w:rsid w:val="00753CFE"/>
    <w:rsid w:val="007755B7"/>
    <w:rsid w:val="0078259C"/>
    <w:rsid w:val="0078593F"/>
    <w:rsid w:val="007D60C9"/>
    <w:rsid w:val="007F0FC2"/>
    <w:rsid w:val="008227AD"/>
    <w:rsid w:val="00870192"/>
    <w:rsid w:val="00882FAB"/>
    <w:rsid w:val="00896D94"/>
    <w:rsid w:val="008B251A"/>
    <w:rsid w:val="008E387C"/>
    <w:rsid w:val="009018C7"/>
    <w:rsid w:val="00906A03"/>
    <w:rsid w:val="0098163A"/>
    <w:rsid w:val="00A0666A"/>
    <w:rsid w:val="00A37CA8"/>
    <w:rsid w:val="00AF768D"/>
    <w:rsid w:val="00B10A87"/>
    <w:rsid w:val="00B51058"/>
    <w:rsid w:val="00B85240"/>
    <w:rsid w:val="00BB3AF5"/>
    <w:rsid w:val="00BC6BCD"/>
    <w:rsid w:val="00BD1DBE"/>
    <w:rsid w:val="00C23075"/>
    <w:rsid w:val="00C45A6D"/>
    <w:rsid w:val="00CC0398"/>
    <w:rsid w:val="00CC2727"/>
    <w:rsid w:val="00D6049E"/>
    <w:rsid w:val="00D6290C"/>
    <w:rsid w:val="00D85D6B"/>
    <w:rsid w:val="00DB77CD"/>
    <w:rsid w:val="00E37C86"/>
    <w:rsid w:val="00F07899"/>
    <w:rsid w:val="00F15F1F"/>
    <w:rsid w:val="00F85093"/>
    <w:rsid w:val="00FB1469"/>
    <w:rsid w:val="00FE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14AEF-36C8-4557-9A05-4A1141D7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240"/>
    <w:pPr>
      <w:ind w:left="720"/>
      <w:contextualSpacing/>
    </w:pPr>
  </w:style>
  <w:style w:type="paragraph" w:customStyle="1" w:styleId="Default">
    <w:name w:val="Default"/>
    <w:rsid w:val="000B35D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59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V.VENKATA NARAYANA SUPRATHIK</cp:lastModifiedBy>
  <cp:revision>2</cp:revision>
  <dcterms:created xsi:type="dcterms:W3CDTF">2022-01-10T06:49:00Z</dcterms:created>
  <dcterms:modified xsi:type="dcterms:W3CDTF">2022-01-10T06:49:00Z</dcterms:modified>
</cp:coreProperties>
</file>