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40" w:rsidRPr="00362E2D" w:rsidRDefault="00267F78" w:rsidP="00362E2D">
      <w:pPr>
        <w:spacing w:line="240" w:lineRule="auto"/>
        <w:jc w:val="center"/>
        <w:rPr>
          <w:rFonts w:ascii="Arial" w:hAnsi="Arial" w:cs="Arial"/>
          <w:b/>
          <w:color w:val="FF0000"/>
          <w:sz w:val="38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46"/>
          <w:szCs w:val="24"/>
          <w:u w:val="single"/>
          <w:lang w:val="en-IN" w:eastAsia="e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10795</wp:posOffset>
            </wp:positionV>
            <wp:extent cx="960120" cy="1101090"/>
            <wp:effectExtent l="19050" t="0" r="0" b="0"/>
            <wp:wrapTight wrapText="bothSides">
              <wp:wrapPolygon edited="0">
                <wp:start x="-429" y="0"/>
                <wp:lineTo x="-429" y="21301"/>
                <wp:lineTo x="21429" y="21301"/>
                <wp:lineTo x="21429" y="0"/>
                <wp:lineTo x="-429" y="0"/>
              </wp:wrapPolygon>
            </wp:wrapTight>
            <wp:docPr id="2" name="Picture 1" descr="stan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E2D">
        <w:rPr>
          <w:rFonts w:ascii="Verdana" w:hAnsi="Verdana"/>
          <w:noProof/>
          <w:sz w:val="46"/>
          <w:szCs w:val="24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-33020</wp:posOffset>
            </wp:positionV>
            <wp:extent cx="1031875" cy="1219200"/>
            <wp:effectExtent l="19050" t="0" r="0" b="0"/>
            <wp:wrapTight wrapText="bothSides">
              <wp:wrapPolygon edited="0">
                <wp:start x="-399" y="0"/>
                <wp:lineTo x="-399" y="21263"/>
                <wp:lineTo x="21534" y="21263"/>
                <wp:lineTo x="21534" y="0"/>
                <wp:lineTo x="-399" y="0"/>
              </wp:wrapPolygon>
            </wp:wrapTight>
            <wp:docPr id="4" name="Picture 3" descr="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240" w:rsidRPr="00362E2D">
        <w:rPr>
          <w:rFonts w:ascii="Arial" w:hAnsi="Arial" w:cs="Arial"/>
          <w:b/>
          <w:color w:val="FF0000"/>
          <w:sz w:val="38"/>
          <w:szCs w:val="24"/>
        </w:rPr>
        <w:t>STANLEY COLLEGE OF ENGINEERING AND TECHNOLOGY FOR WOMEN</w:t>
      </w:r>
    </w:p>
    <w:p w:rsidR="00B85240" w:rsidRPr="00362E2D" w:rsidRDefault="00FE08A9" w:rsidP="00FE08A9">
      <w:pPr>
        <w:tabs>
          <w:tab w:val="center" w:pos="3903"/>
          <w:tab w:val="left" w:pos="6045"/>
        </w:tabs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 w:rsidRPr="00362E2D">
        <w:rPr>
          <w:rFonts w:ascii="Arial" w:hAnsi="Arial" w:cs="Arial"/>
          <w:b/>
          <w:color w:val="FF0000"/>
          <w:szCs w:val="24"/>
        </w:rPr>
        <w:tab/>
      </w:r>
      <w:r w:rsidR="00362E2D">
        <w:rPr>
          <w:rFonts w:ascii="Arial" w:hAnsi="Arial" w:cs="Arial"/>
          <w:b/>
          <w:color w:val="FF0000"/>
          <w:szCs w:val="24"/>
        </w:rPr>
        <w:t xml:space="preserve"> </w:t>
      </w:r>
      <w:r w:rsidRPr="00362E2D">
        <w:rPr>
          <w:rFonts w:ascii="Arial" w:hAnsi="Arial" w:cs="Arial"/>
          <w:b/>
          <w:color w:val="000000" w:themeColor="text1"/>
          <w:szCs w:val="24"/>
        </w:rPr>
        <w:t>(Affiliated to Osmania University)</w:t>
      </w:r>
    </w:p>
    <w:p w:rsidR="00362E2D" w:rsidRDefault="00362E2D" w:rsidP="00362E2D">
      <w:pPr>
        <w:tabs>
          <w:tab w:val="center" w:pos="3903"/>
          <w:tab w:val="left" w:pos="6045"/>
        </w:tabs>
        <w:spacing w:line="360" w:lineRule="auto"/>
        <w:jc w:val="center"/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(Accredited by NAAC with “A” Grade, Accredited by NBA)</w:t>
      </w:r>
    </w:p>
    <w:p w:rsidR="00362E2D" w:rsidRPr="00362E2D" w:rsidRDefault="00362E2D" w:rsidP="00362E2D">
      <w:pPr>
        <w:tabs>
          <w:tab w:val="center" w:pos="3903"/>
          <w:tab w:val="left" w:pos="6045"/>
        </w:tabs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362E2D">
        <w:rPr>
          <w:rFonts w:ascii="Arial" w:hAnsi="Arial" w:cs="Arial"/>
          <w:b/>
          <w:color w:val="000000" w:themeColor="text1"/>
          <w:szCs w:val="24"/>
        </w:rPr>
        <w:t>ABIDS, HYDERABAD- 500 001</w:t>
      </w:r>
    </w:p>
    <w:p w:rsidR="00513D85" w:rsidRPr="00C82292" w:rsidRDefault="00513D85" w:rsidP="00B85240">
      <w:pPr>
        <w:spacing w:line="360" w:lineRule="auto"/>
        <w:jc w:val="center"/>
        <w:rPr>
          <w:rFonts w:ascii="Verdana" w:hAnsi="Verdana"/>
          <w:b/>
          <w:sz w:val="2"/>
          <w:szCs w:val="24"/>
          <w:u w:val="single"/>
        </w:rPr>
      </w:pPr>
    </w:p>
    <w:p w:rsidR="00362E2D" w:rsidRPr="00267F78" w:rsidRDefault="00362E2D" w:rsidP="00362E2D">
      <w:pPr>
        <w:jc w:val="center"/>
        <w:rPr>
          <w:rFonts w:ascii="Algerian" w:hAnsi="Algerian"/>
          <w:color w:val="002060"/>
          <w:sz w:val="32"/>
          <w:szCs w:val="24"/>
          <w:u w:val="single"/>
        </w:rPr>
      </w:pPr>
      <w:r w:rsidRPr="00267F78">
        <w:rPr>
          <w:rFonts w:ascii="Algerian" w:hAnsi="Algerian"/>
          <w:color w:val="002060"/>
          <w:sz w:val="44"/>
          <w:szCs w:val="24"/>
          <w:u w:val="single"/>
        </w:rPr>
        <w:t>INTERNAL QUALITY ASSURANCE CELL (IQAC)</w:t>
      </w:r>
    </w:p>
    <w:p w:rsidR="00362E2D" w:rsidRPr="00C82292" w:rsidRDefault="00362E2D" w:rsidP="00362E2D">
      <w:pPr>
        <w:jc w:val="center"/>
        <w:rPr>
          <w:rFonts w:ascii="Verdana" w:hAnsi="Verdana"/>
          <w:sz w:val="6"/>
          <w:szCs w:val="24"/>
          <w:u w:val="single"/>
        </w:rPr>
      </w:pPr>
    </w:p>
    <w:p w:rsidR="00362E2D" w:rsidRPr="00C82292" w:rsidRDefault="0071796A" w:rsidP="00362E2D">
      <w:pPr>
        <w:jc w:val="center"/>
        <w:rPr>
          <w:rFonts w:ascii="Algerian" w:hAnsi="Algerian"/>
          <w:sz w:val="48"/>
          <w:szCs w:val="24"/>
        </w:rPr>
      </w:pPr>
      <w:r>
        <w:rPr>
          <w:rFonts w:ascii="Algerian" w:hAnsi="Algerian"/>
          <w:sz w:val="48"/>
          <w:szCs w:val="24"/>
        </w:rPr>
        <w:t>BENEFITS</w:t>
      </w:r>
    </w:p>
    <w:p w:rsidR="00CC0398" w:rsidRPr="00C82292" w:rsidRDefault="00CC0398" w:rsidP="00362E2D">
      <w:pPr>
        <w:jc w:val="center"/>
        <w:rPr>
          <w:rFonts w:ascii="Verdana" w:hAnsi="Verdana"/>
          <w:sz w:val="4"/>
          <w:szCs w:val="24"/>
        </w:rPr>
      </w:pPr>
    </w:p>
    <w:p w:rsidR="0071796A" w:rsidRPr="0071796A" w:rsidRDefault="0071796A" w:rsidP="0071796A">
      <w:pPr>
        <w:spacing w:line="360" w:lineRule="auto"/>
        <w:ind w:left="-630"/>
        <w:jc w:val="both"/>
        <w:rPr>
          <w:rFonts w:ascii="Arial Black" w:eastAsia="SimSun" w:hAnsi="Arial Black" w:cs="Times New Roman"/>
          <w:sz w:val="32"/>
          <w:szCs w:val="24"/>
        </w:rPr>
      </w:pPr>
      <w:r w:rsidRPr="0071796A">
        <w:rPr>
          <w:rFonts w:ascii="Arial Black" w:eastAsia="SimSun" w:hAnsi="Arial Black" w:cs="Times New Roman"/>
          <w:sz w:val="32"/>
          <w:szCs w:val="24"/>
        </w:rPr>
        <w:t xml:space="preserve">IQAC will facilitate / contribute to </w:t>
      </w:r>
    </w:p>
    <w:p w:rsidR="0071796A" w:rsidRPr="0071796A" w:rsidRDefault="0071796A" w:rsidP="0071796A">
      <w:pPr>
        <w:spacing w:line="360" w:lineRule="auto"/>
        <w:jc w:val="both"/>
        <w:rPr>
          <w:rFonts w:ascii="Arial Black" w:eastAsia="SimSun" w:hAnsi="Arial Black" w:cs="Times New Roman"/>
          <w:sz w:val="10"/>
          <w:szCs w:val="24"/>
        </w:rPr>
      </w:pPr>
    </w:p>
    <w:p w:rsidR="0071796A" w:rsidRPr="0071796A" w:rsidRDefault="0071796A" w:rsidP="0071796A">
      <w:pPr>
        <w:numPr>
          <w:ilvl w:val="0"/>
          <w:numId w:val="7"/>
        </w:numPr>
        <w:spacing w:after="200" w:line="360" w:lineRule="auto"/>
        <w:ind w:left="-180" w:hanging="450"/>
        <w:jc w:val="both"/>
        <w:rPr>
          <w:rFonts w:ascii="Arial Black" w:eastAsia="SimSun" w:hAnsi="Arial Black" w:cs="Times New Roman"/>
          <w:sz w:val="32"/>
          <w:szCs w:val="24"/>
          <w:lang w:val="en-IN"/>
        </w:rPr>
      </w:pPr>
      <w:r w:rsidRPr="0071796A">
        <w:rPr>
          <w:rFonts w:ascii="Arial Black" w:eastAsia="SimSun" w:hAnsi="Arial Black" w:cs="Times New Roman"/>
          <w:sz w:val="32"/>
          <w:szCs w:val="24"/>
        </w:rPr>
        <w:t>Ensuring clarity and focus in the institution’s march towards quality enhancement;</w:t>
      </w:r>
    </w:p>
    <w:p w:rsidR="0071796A" w:rsidRPr="0071796A" w:rsidRDefault="0071796A" w:rsidP="0071796A">
      <w:pPr>
        <w:numPr>
          <w:ilvl w:val="0"/>
          <w:numId w:val="7"/>
        </w:numPr>
        <w:spacing w:after="200" w:line="360" w:lineRule="auto"/>
        <w:ind w:left="-180" w:hanging="450"/>
        <w:jc w:val="both"/>
        <w:rPr>
          <w:rFonts w:ascii="Arial Black" w:eastAsia="SimSun" w:hAnsi="Arial Black" w:cs="Times New Roman"/>
          <w:sz w:val="32"/>
          <w:szCs w:val="24"/>
          <w:lang w:val="en-IN"/>
        </w:rPr>
      </w:pPr>
      <w:r w:rsidRPr="0071796A">
        <w:rPr>
          <w:rFonts w:ascii="Arial Black" w:eastAsia="SimSun" w:hAnsi="Arial Black" w:cs="Times New Roman"/>
          <w:sz w:val="32"/>
          <w:szCs w:val="24"/>
        </w:rPr>
        <w:t xml:space="preserve">Ensuring internalization of quality culture; </w:t>
      </w:r>
    </w:p>
    <w:p w:rsidR="0071796A" w:rsidRPr="0071796A" w:rsidRDefault="0071796A" w:rsidP="0071796A">
      <w:pPr>
        <w:numPr>
          <w:ilvl w:val="0"/>
          <w:numId w:val="7"/>
        </w:numPr>
        <w:spacing w:after="200" w:line="360" w:lineRule="auto"/>
        <w:ind w:left="-180" w:hanging="450"/>
        <w:jc w:val="both"/>
        <w:rPr>
          <w:rFonts w:ascii="Arial Black" w:eastAsia="SimSun" w:hAnsi="Arial Black" w:cs="Times New Roman"/>
          <w:sz w:val="32"/>
          <w:szCs w:val="24"/>
          <w:lang w:val="en-IN"/>
        </w:rPr>
      </w:pPr>
      <w:r w:rsidRPr="0071796A">
        <w:rPr>
          <w:rFonts w:ascii="Arial Black" w:eastAsia="SimSun" w:hAnsi="Arial Black" w:cs="Times New Roman"/>
          <w:sz w:val="32"/>
          <w:szCs w:val="24"/>
        </w:rPr>
        <w:t xml:space="preserve">Ensuring enhancement and coordination among the various units and activities of the institution and institutionalizing all good practices; </w:t>
      </w:r>
    </w:p>
    <w:p w:rsidR="0071796A" w:rsidRPr="0071796A" w:rsidRDefault="0071796A" w:rsidP="0071796A">
      <w:pPr>
        <w:numPr>
          <w:ilvl w:val="0"/>
          <w:numId w:val="7"/>
        </w:numPr>
        <w:spacing w:after="200" w:line="360" w:lineRule="auto"/>
        <w:ind w:left="-180" w:hanging="450"/>
        <w:jc w:val="both"/>
        <w:rPr>
          <w:rFonts w:ascii="Arial Black" w:eastAsia="SimSun" w:hAnsi="Arial Black" w:cs="Times New Roman"/>
          <w:sz w:val="32"/>
          <w:szCs w:val="24"/>
          <w:lang w:val="en-IN"/>
        </w:rPr>
      </w:pPr>
      <w:r w:rsidRPr="0071796A">
        <w:rPr>
          <w:rFonts w:ascii="Arial Black" w:eastAsia="SimSun" w:hAnsi="Arial Black" w:cs="Times New Roman"/>
          <w:sz w:val="32"/>
          <w:szCs w:val="24"/>
        </w:rPr>
        <w:t>Providing a sound basis for decision-making to improve institutional functioning;</w:t>
      </w:r>
    </w:p>
    <w:p w:rsidR="0071796A" w:rsidRPr="0071796A" w:rsidRDefault="0071796A" w:rsidP="0071796A">
      <w:pPr>
        <w:numPr>
          <w:ilvl w:val="0"/>
          <w:numId w:val="7"/>
        </w:numPr>
        <w:spacing w:after="200" w:line="360" w:lineRule="auto"/>
        <w:ind w:left="-180" w:hanging="450"/>
        <w:jc w:val="both"/>
        <w:rPr>
          <w:rFonts w:ascii="Arial Black" w:eastAsia="SimSun" w:hAnsi="Arial Black" w:cs="Times New Roman"/>
          <w:sz w:val="32"/>
          <w:szCs w:val="24"/>
          <w:lang w:val="en-IN"/>
        </w:rPr>
      </w:pPr>
      <w:r w:rsidRPr="0071796A">
        <w:rPr>
          <w:rFonts w:ascii="Arial Black" w:eastAsia="SimSun" w:hAnsi="Arial Black" w:cs="Times New Roman"/>
          <w:sz w:val="32"/>
          <w:szCs w:val="24"/>
        </w:rPr>
        <w:t xml:space="preserve">Acting as a dynamic system for quality changes in HEIs; and </w:t>
      </w:r>
    </w:p>
    <w:p w:rsidR="0071796A" w:rsidRPr="0071796A" w:rsidRDefault="0071796A" w:rsidP="0071796A">
      <w:pPr>
        <w:numPr>
          <w:ilvl w:val="0"/>
          <w:numId w:val="7"/>
        </w:numPr>
        <w:spacing w:after="200" w:line="360" w:lineRule="auto"/>
        <w:ind w:left="-180" w:hanging="450"/>
        <w:jc w:val="both"/>
        <w:rPr>
          <w:rFonts w:ascii="Arial Black" w:eastAsia="SimSun" w:hAnsi="Arial Black" w:cs="Times New Roman"/>
          <w:sz w:val="36"/>
          <w:szCs w:val="24"/>
          <w:lang w:val="en-IN"/>
        </w:rPr>
      </w:pPr>
      <w:r w:rsidRPr="0071796A">
        <w:rPr>
          <w:rFonts w:ascii="Arial Black" w:eastAsia="SimSun" w:hAnsi="Arial Black" w:cs="Times New Roman"/>
          <w:sz w:val="32"/>
          <w:szCs w:val="24"/>
        </w:rPr>
        <w:t>Building a sound methodology for documentation and internal communication.</w:t>
      </w:r>
    </w:p>
    <w:p w:rsidR="00622928" w:rsidRPr="00362E2D" w:rsidRDefault="00622928" w:rsidP="00267F78">
      <w:pPr>
        <w:spacing w:line="360" w:lineRule="auto"/>
        <w:jc w:val="both"/>
        <w:rPr>
          <w:sz w:val="26"/>
        </w:rPr>
      </w:pPr>
    </w:p>
    <w:sectPr w:rsidR="00622928" w:rsidRPr="00362E2D" w:rsidSect="00622928">
      <w:pgSz w:w="12240" w:h="15840"/>
      <w:pgMar w:top="1080" w:right="1440" w:bottom="81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A16C75"/>
    <w:multiLevelType w:val="singleLevel"/>
    <w:tmpl w:val="B8A16C75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BA60B7B2"/>
    <w:multiLevelType w:val="singleLevel"/>
    <w:tmpl w:val="BA60B7B2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BD001E4F"/>
    <w:multiLevelType w:val="singleLevel"/>
    <w:tmpl w:val="BD001E4F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0E295B30"/>
    <w:multiLevelType w:val="hybridMultilevel"/>
    <w:tmpl w:val="36E8E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417A3"/>
    <w:multiLevelType w:val="hybridMultilevel"/>
    <w:tmpl w:val="F778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47FE7"/>
    <w:multiLevelType w:val="hybridMultilevel"/>
    <w:tmpl w:val="35EA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F18A0"/>
    <w:multiLevelType w:val="hybridMultilevel"/>
    <w:tmpl w:val="F5D2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0"/>
    <w:rsid w:val="000568B6"/>
    <w:rsid w:val="000B35D9"/>
    <w:rsid w:val="000B7350"/>
    <w:rsid w:val="000E0CC6"/>
    <w:rsid w:val="00112291"/>
    <w:rsid w:val="00115268"/>
    <w:rsid w:val="0011581A"/>
    <w:rsid w:val="00146B90"/>
    <w:rsid w:val="001E416A"/>
    <w:rsid w:val="00267F78"/>
    <w:rsid w:val="002D409B"/>
    <w:rsid w:val="00362E2D"/>
    <w:rsid w:val="00383F2B"/>
    <w:rsid w:val="003D76EE"/>
    <w:rsid w:val="004231C1"/>
    <w:rsid w:val="00470F35"/>
    <w:rsid w:val="00492431"/>
    <w:rsid w:val="004A1E5C"/>
    <w:rsid w:val="004C7561"/>
    <w:rsid w:val="00513D85"/>
    <w:rsid w:val="005B10A3"/>
    <w:rsid w:val="005F3DDA"/>
    <w:rsid w:val="006000CE"/>
    <w:rsid w:val="00622928"/>
    <w:rsid w:val="006F14A6"/>
    <w:rsid w:val="0071796A"/>
    <w:rsid w:val="0075176E"/>
    <w:rsid w:val="00753CFE"/>
    <w:rsid w:val="007755B7"/>
    <w:rsid w:val="0078259C"/>
    <w:rsid w:val="0078593F"/>
    <w:rsid w:val="007D60C9"/>
    <w:rsid w:val="007F0FC2"/>
    <w:rsid w:val="008227AD"/>
    <w:rsid w:val="00870192"/>
    <w:rsid w:val="00882FAB"/>
    <w:rsid w:val="00896D94"/>
    <w:rsid w:val="008B251A"/>
    <w:rsid w:val="008E387C"/>
    <w:rsid w:val="009018C7"/>
    <w:rsid w:val="00906A03"/>
    <w:rsid w:val="0098163A"/>
    <w:rsid w:val="00A0666A"/>
    <w:rsid w:val="00A37CA8"/>
    <w:rsid w:val="00AF768D"/>
    <w:rsid w:val="00B10A87"/>
    <w:rsid w:val="00B51058"/>
    <w:rsid w:val="00B85240"/>
    <w:rsid w:val="00BB3AF5"/>
    <w:rsid w:val="00BC6BCD"/>
    <w:rsid w:val="00BD1DBE"/>
    <w:rsid w:val="00C23075"/>
    <w:rsid w:val="00C40B62"/>
    <w:rsid w:val="00C45A6D"/>
    <w:rsid w:val="00C82292"/>
    <w:rsid w:val="00CC0398"/>
    <w:rsid w:val="00CC2727"/>
    <w:rsid w:val="00D6049E"/>
    <w:rsid w:val="00D6290C"/>
    <w:rsid w:val="00D85D6B"/>
    <w:rsid w:val="00DB77CD"/>
    <w:rsid w:val="00E208DC"/>
    <w:rsid w:val="00E37C86"/>
    <w:rsid w:val="00EA13DD"/>
    <w:rsid w:val="00EE2AF7"/>
    <w:rsid w:val="00F07899"/>
    <w:rsid w:val="00F15F1F"/>
    <w:rsid w:val="00F85093"/>
    <w:rsid w:val="00FB1469"/>
    <w:rsid w:val="00FE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94CAB-586D-432B-9931-E3B453C6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240"/>
    <w:pPr>
      <w:ind w:left="720"/>
      <w:contextualSpacing/>
    </w:pPr>
  </w:style>
  <w:style w:type="paragraph" w:customStyle="1" w:styleId="Default">
    <w:name w:val="Default"/>
    <w:rsid w:val="000B35D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59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V.VENKATA NARAYANA SUPRATHIK</cp:lastModifiedBy>
  <cp:revision>2</cp:revision>
  <dcterms:created xsi:type="dcterms:W3CDTF">2022-01-10T06:49:00Z</dcterms:created>
  <dcterms:modified xsi:type="dcterms:W3CDTF">2022-01-10T06:49:00Z</dcterms:modified>
</cp:coreProperties>
</file>