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240" w:rsidRPr="00362E2D" w:rsidRDefault="00267F78" w:rsidP="00362E2D">
      <w:pPr>
        <w:spacing w:line="240" w:lineRule="auto"/>
        <w:jc w:val="center"/>
        <w:rPr>
          <w:rFonts w:ascii="Arial" w:hAnsi="Arial" w:cs="Arial"/>
          <w:b/>
          <w:color w:val="FF0000"/>
          <w:sz w:val="38"/>
          <w:szCs w:val="24"/>
        </w:rPr>
      </w:pPr>
      <w:bookmarkStart w:id="0" w:name="_GoBack"/>
      <w:bookmarkEnd w:id="0"/>
      <w:r>
        <w:rPr>
          <w:rFonts w:ascii="Verdana" w:hAnsi="Verdana"/>
          <w:noProof/>
          <w:sz w:val="46"/>
          <w:szCs w:val="24"/>
          <w:u w:val="single"/>
          <w:lang w:val="en-IN" w:eastAsia="en-IN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-394970</wp:posOffset>
            </wp:positionH>
            <wp:positionV relativeFrom="paragraph">
              <wp:posOffset>10795</wp:posOffset>
            </wp:positionV>
            <wp:extent cx="960120" cy="1101090"/>
            <wp:effectExtent l="19050" t="0" r="0" b="0"/>
            <wp:wrapTight wrapText="bothSides">
              <wp:wrapPolygon edited="0">
                <wp:start x="-429" y="0"/>
                <wp:lineTo x="-429" y="21301"/>
                <wp:lineTo x="21429" y="21301"/>
                <wp:lineTo x="21429" y="0"/>
                <wp:lineTo x="-429" y="0"/>
              </wp:wrapPolygon>
            </wp:wrapTight>
            <wp:docPr id="2" name="Picture 1" descr="stanle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nley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1101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2E2D">
        <w:rPr>
          <w:rFonts w:ascii="Verdana" w:hAnsi="Verdana"/>
          <w:noProof/>
          <w:sz w:val="46"/>
          <w:szCs w:val="24"/>
          <w:u w:val="single"/>
          <w:lang w:val="en-IN" w:eastAsia="en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5325110</wp:posOffset>
            </wp:positionH>
            <wp:positionV relativeFrom="paragraph">
              <wp:posOffset>-33020</wp:posOffset>
            </wp:positionV>
            <wp:extent cx="1031875" cy="1219200"/>
            <wp:effectExtent l="19050" t="0" r="0" b="0"/>
            <wp:wrapTight wrapText="bothSides">
              <wp:wrapPolygon edited="0">
                <wp:start x="-399" y="0"/>
                <wp:lineTo x="-399" y="21263"/>
                <wp:lineTo x="21534" y="21263"/>
                <wp:lineTo x="21534" y="0"/>
                <wp:lineTo x="-399" y="0"/>
              </wp:wrapPolygon>
            </wp:wrapTight>
            <wp:docPr id="4" name="Picture 3" descr="FIN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8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5240" w:rsidRPr="00362E2D">
        <w:rPr>
          <w:rFonts w:ascii="Arial" w:hAnsi="Arial" w:cs="Arial"/>
          <w:b/>
          <w:color w:val="FF0000"/>
          <w:sz w:val="38"/>
          <w:szCs w:val="24"/>
        </w:rPr>
        <w:t>STANLEY COLLEGE OF ENGINEERING AND TECHNOLOGY FOR WOMEN</w:t>
      </w:r>
    </w:p>
    <w:p w:rsidR="00B85240" w:rsidRPr="00362E2D" w:rsidRDefault="00FE08A9" w:rsidP="00FE08A9">
      <w:pPr>
        <w:tabs>
          <w:tab w:val="center" w:pos="3903"/>
          <w:tab w:val="left" w:pos="6045"/>
        </w:tabs>
        <w:spacing w:line="360" w:lineRule="auto"/>
        <w:rPr>
          <w:rFonts w:ascii="Arial" w:hAnsi="Arial" w:cs="Arial"/>
          <w:b/>
          <w:color w:val="000000" w:themeColor="text1"/>
          <w:szCs w:val="24"/>
        </w:rPr>
      </w:pPr>
      <w:r w:rsidRPr="00362E2D">
        <w:rPr>
          <w:rFonts w:ascii="Arial" w:hAnsi="Arial" w:cs="Arial"/>
          <w:b/>
          <w:color w:val="FF0000"/>
          <w:szCs w:val="24"/>
        </w:rPr>
        <w:tab/>
      </w:r>
      <w:r w:rsidR="00362E2D">
        <w:rPr>
          <w:rFonts w:ascii="Arial" w:hAnsi="Arial" w:cs="Arial"/>
          <w:b/>
          <w:color w:val="FF0000"/>
          <w:szCs w:val="24"/>
        </w:rPr>
        <w:t xml:space="preserve"> </w:t>
      </w:r>
      <w:r w:rsidRPr="00362E2D">
        <w:rPr>
          <w:rFonts w:ascii="Arial" w:hAnsi="Arial" w:cs="Arial"/>
          <w:b/>
          <w:color w:val="000000" w:themeColor="text1"/>
          <w:szCs w:val="24"/>
        </w:rPr>
        <w:t>(Affiliated to Osmania University)</w:t>
      </w:r>
    </w:p>
    <w:p w:rsidR="00362E2D" w:rsidRDefault="00362E2D" w:rsidP="00362E2D">
      <w:pPr>
        <w:tabs>
          <w:tab w:val="center" w:pos="3903"/>
          <w:tab w:val="left" w:pos="6045"/>
        </w:tabs>
        <w:spacing w:line="360" w:lineRule="auto"/>
        <w:jc w:val="center"/>
        <w:rPr>
          <w:rFonts w:ascii="Arial" w:hAnsi="Arial" w:cs="Arial"/>
          <w:b/>
          <w:i/>
          <w:color w:val="FF0000"/>
          <w:szCs w:val="24"/>
        </w:rPr>
      </w:pPr>
      <w:r>
        <w:rPr>
          <w:rFonts w:ascii="Arial" w:hAnsi="Arial" w:cs="Arial"/>
          <w:b/>
          <w:i/>
          <w:color w:val="FF0000"/>
          <w:szCs w:val="24"/>
        </w:rPr>
        <w:t>(Accredited by NAAC with “A” Grade, Accredited by NBA)</w:t>
      </w:r>
    </w:p>
    <w:p w:rsidR="00362E2D" w:rsidRPr="00362E2D" w:rsidRDefault="00362E2D" w:rsidP="00362E2D">
      <w:pPr>
        <w:tabs>
          <w:tab w:val="center" w:pos="3903"/>
          <w:tab w:val="left" w:pos="6045"/>
        </w:tabs>
        <w:spacing w:line="360" w:lineRule="auto"/>
        <w:jc w:val="center"/>
        <w:rPr>
          <w:rFonts w:ascii="Arial" w:hAnsi="Arial" w:cs="Arial"/>
          <w:b/>
          <w:color w:val="000000" w:themeColor="text1"/>
          <w:szCs w:val="24"/>
        </w:rPr>
      </w:pPr>
      <w:r w:rsidRPr="00362E2D">
        <w:rPr>
          <w:rFonts w:ascii="Arial" w:hAnsi="Arial" w:cs="Arial"/>
          <w:b/>
          <w:color w:val="000000" w:themeColor="text1"/>
          <w:szCs w:val="24"/>
        </w:rPr>
        <w:t>ABIDS, HYDERABAD- 500 001</w:t>
      </w:r>
    </w:p>
    <w:p w:rsidR="00513D85" w:rsidRDefault="00513D85" w:rsidP="00B85240">
      <w:pPr>
        <w:spacing w:line="360" w:lineRule="auto"/>
        <w:jc w:val="center"/>
        <w:rPr>
          <w:rFonts w:ascii="Verdana" w:hAnsi="Verdana"/>
          <w:b/>
          <w:sz w:val="16"/>
          <w:szCs w:val="24"/>
          <w:u w:val="single"/>
        </w:rPr>
      </w:pPr>
    </w:p>
    <w:p w:rsidR="00362E2D" w:rsidRPr="00267F78" w:rsidRDefault="00362E2D" w:rsidP="00362E2D">
      <w:pPr>
        <w:jc w:val="center"/>
        <w:rPr>
          <w:rFonts w:ascii="Algerian" w:hAnsi="Algerian"/>
          <w:color w:val="002060"/>
          <w:sz w:val="32"/>
          <w:szCs w:val="24"/>
          <w:u w:val="single"/>
        </w:rPr>
      </w:pPr>
      <w:r w:rsidRPr="00267F78">
        <w:rPr>
          <w:rFonts w:ascii="Algerian" w:hAnsi="Algerian"/>
          <w:color w:val="002060"/>
          <w:sz w:val="44"/>
          <w:szCs w:val="24"/>
          <w:u w:val="single"/>
        </w:rPr>
        <w:t>INTERNAL QUALITY ASSURANCE CELL (IQAC)</w:t>
      </w:r>
    </w:p>
    <w:p w:rsidR="00362E2D" w:rsidRDefault="00362E2D" w:rsidP="00362E2D">
      <w:pPr>
        <w:jc w:val="center"/>
        <w:rPr>
          <w:rFonts w:ascii="Verdana" w:hAnsi="Verdana"/>
          <w:sz w:val="30"/>
          <w:szCs w:val="24"/>
          <w:u w:val="single"/>
        </w:rPr>
      </w:pPr>
    </w:p>
    <w:p w:rsidR="00362E2D" w:rsidRPr="00267F78" w:rsidRDefault="00622928" w:rsidP="00362E2D">
      <w:pPr>
        <w:jc w:val="center"/>
        <w:rPr>
          <w:rFonts w:ascii="Algerian" w:hAnsi="Algerian"/>
          <w:sz w:val="58"/>
          <w:szCs w:val="24"/>
        </w:rPr>
      </w:pPr>
      <w:r>
        <w:rPr>
          <w:rFonts w:ascii="Algerian" w:hAnsi="Algerian"/>
          <w:sz w:val="58"/>
          <w:szCs w:val="24"/>
        </w:rPr>
        <w:t>Strategies</w:t>
      </w:r>
    </w:p>
    <w:p w:rsidR="00CC0398" w:rsidRPr="00622928" w:rsidRDefault="00CC0398" w:rsidP="00362E2D">
      <w:pPr>
        <w:jc w:val="center"/>
        <w:rPr>
          <w:rFonts w:ascii="Verdana" w:hAnsi="Verdana"/>
          <w:sz w:val="20"/>
          <w:szCs w:val="24"/>
        </w:rPr>
      </w:pPr>
    </w:p>
    <w:p w:rsidR="00622928" w:rsidRDefault="00622928" w:rsidP="00622928">
      <w:pPr>
        <w:jc w:val="both"/>
        <w:rPr>
          <w:rFonts w:ascii="Arial Black" w:eastAsia="SimSun" w:hAnsi="Arial Black" w:cs="Times New Roman" w:hint="eastAsia"/>
          <w:sz w:val="30"/>
          <w:szCs w:val="24"/>
        </w:rPr>
      </w:pPr>
      <w:r w:rsidRPr="00622928">
        <w:rPr>
          <w:rFonts w:ascii="Arial Black" w:eastAsia="SimSun" w:hAnsi="Arial Black" w:cs="Times New Roman"/>
          <w:sz w:val="30"/>
          <w:szCs w:val="24"/>
        </w:rPr>
        <w:t xml:space="preserve">IQAC shall evolve a mechanism and procedures for </w:t>
      </w:r>
    </w:p>
    <w:p w:rsidR="00622928" w:rsidRPr="00622928" w:rsidRDefault="00622928" w:rsidP="00622928">
      <w:pPr>
        <w:jc w:val="both"/>
        <w:rPr>
          <w:rFonts w:ascii="Arial Black" w:eastAsia="SimSun" w:hAnsi="Arial Black" w:cs="Times New Roman" w:hint="eastAsia"/>
          <w:sz w:val="10"/>
          <w:szCs w:val="24"/>
        </w:rPr>
      </w:pPr>
    </w:p>
    <w:p w:rsidR="00622928" w:rsidRPr="00622928" w:rsidRDefault="00622928" w:rsidP="00622928">
      <w:pPr>
        <w:numPr>
          <w:ilvl w:val="0"/>
          <w:numId w:val="5"/>
        </w:numPr>
        <w:spacing w:after="200" w:line="240" w:lineRule="auto"/>
        <w:jc w:val="both"/>
        <w:rPr>
          <w:rFonts w:ascii="Arial Black" w:eastAsia="SimSun" w:hAnsi="Arial Black" w:cs="Times New Roman" w:hint="eastAsia"/>
          <w:sz w:val="30"/>
          <w:szCs w:val="24"/>
        </w:rPr>
      </w:pPr>
      <w:r w:rsidRPr="00622928">
        <w:rPr>
          <w:rFonts w:ascii="Arial Black" w:eastAsia="SimSun" w:hAnsi="Arial Black" w:cs="Times New Roman"/>
          <w:sz w:val="30"/>
          <w:szCs w:val="24"/>
        </w:rPr>
        <w:t xml:space="preserve">Ensuring timely, efficient and progressive performance of academic, administrative and financial units; </w:t>
      </w:r>
    </w:p>
    <w:p w:rsidR="00622928" w:rsidRPr="00622928" w:rsidRDefault="00622928" w:rsidP="00622928">
      <w:pPr>
        <w:numPr>
          <w:ilvl w:val="0"/>
          <w:numId w:val="5"/>
        </w:numPr>
        <w:spacing w:after="200" w:line="240" w:lineRule="auto"/>
        <w:jc w:val="both"/>
        <w:rPr>
          <w:rFonts w:ascii="Arial Black" w:eastAsia="SimSun" w:hAnsi="Arial Black" w:cs="Times New Roman" w:hint="eastAsia"/>
          <w:sz w:val="30"/>
          <w:szCs w:val="24"/>
        </w:rPr>
      </w:pPr>
      <w:r w:rsidRPr="00622928">
        <w:rPr>
          <w:rFonts w:ascii="Arial Black" w:eastAsia="SimSun" w:hAnsi="Arial Black" w:cs="Times New Roman"/>
          <w:sz w:val="30"/>
          <w:szCs w:val="24"/>
        </w:rPr>
        <w:t xml:space="preserve">Adoption of relevant and quality academic and research </w:t>
      </w:r>
      <w:proofErr w:type="spellStart"/>
      <w:r w:rsidRPr="00622928">
        <w:rPr>
          <w:rFonts w:ascii="Arial Black" w:eastAsia="SimSun" w:hAnsi="Arial Black" w:cs="Times New Roman"/>
          <w:sz w:val="30"/>
          <w:szCs w:val="24"/>
        </w:rPr>
        <w:t>programmes</w:t>
      </w:r>
      <w:proofErr w:type="spellEnd"/>
      <w:r w:rsidRPr="00622928">
        <w:rPr>
          <w:rFonts w:ascii="Arial Black" w:eastAsia="SimSun" w:hAnsi="Arial Black" w:cs="Times New Roman"/>
          <w:sz w:val="30"/>
          <w:szCs w:val="24"/>
        </w:rPr>
        <w:t xml:space="preserve">; </w:t>
      </w:r>
    </w:p>
    <w:p w:rsidR="00622928" w:rsidRPr="00622928" w:rsidRDefault="00622928" w:rsidP="00622928">
      <w:pPr>
        <w:numPr>
          <w:ilvl w:val="0"/>
          <w:numId w:val="5"/>
        </w:numPr>
        <w:spacing w:after="200" w:line="240" w:lineRule="auto"/>
        <w:jc w:val="both"/>
        <w:rPr>
          <w:rFonts w:ascii="Arial Black" w:eastAsia="SimSun" w:hAnsi="Arial Black" w:cs="Times New Roman" w:hint="eastAsia"/>
          <w:sz w:val="30"/>
          <w:szCs w:val="24"/>
        </w:rPr>
      </w:pPr>
      <w:r w:rsidRPr="00622928">
        <w:rPr>
          <w:rFonts w:ascii="Arial Black" w:eastAsia="SimSun" w:hAnsi="Arial Black" w:cs="Times New Roman"/>
          <w:sz w:val="30"/>
          <w:szCs w:val="24"/>
        </w:rPr>
        <w:t xml:space="preserve">Ensuring equitable access to and affordability of academic </w:t>
      </w:r>
      <w:proofErr w:type="spellStart"/>
      <w:r w:rsidRPr="00622928">
        <w:rPr>
          <w:rFonts w:ascii="Arial Black" w:eastAsia="SimSun" w:hAnsi="Arial Black" w:cs="Times New Roman"/>
          <w:sz w:val="30"/>
          <w:szCs w:val="24"/>
        </w:rPr>
        <w:t>programmes</w:t>
      </w:r>
      <w:proofErr w:type="spellEnd"/>
      <w:r w:rsidRPr="00622928">
        <w:rPr>
          <w:rFonts w:ascii="Arial Black" w:eastAsia="SimSun" w:hAnsi="Arial Black" w:cs="Times New Roman"/>
          <w:sz w:val="30"/>
          <w:szCs w:val="24"/>
        </w:rPr>
        <w:t xml:space="preserve"> for various sections of the society; </w:t>
      </w:r>
    </w:p>
    <w:p w:rsidR="00622928" w:rsidRPr="00622928" w:rsidRDefault="00622928" w:rsidP="00622928">
      <w:pPr>
        <w:numPr>
          <w:ilvl w:val="0"/>
          <w:numId w:val="5"/>
        </w:numPr>
        <w:spacing w:after="200" w:line="240" w:lineRule="auto"/>
        <w:jc w:val="both"/>
        <w:rPr>
          <w:rFonts w:ascii="Arial Black" w:eastAsia="SimSun" w:hAnsi="Arial Black" w:cs="Times New Roman" w:hint="eastAsia"/>
          <w:sz w:val="30"/>
          <w:szCs w:val="24"/>
        </w:rPr>
      </w:pPr>
      <w:r w:rsidRPr="00622928">
        <w:rPr>
          <w:rFonts w:ascii="Arial Black" w:eastAsia="SimSun" w:hAnsi="Arial Black" w:cs="Times New Roman"/>
          <w:sz w:val="30"/>
          <w:szCs w:val="24"/>
        </w:rPr>
        <w:t xml:space="preserve">Optimization and integration of modern methods of teaching and learning; </w:t>
      </w:r>
    </w:p>
    <w:p w:rsidR="00622928" w:rsidRPr="00622928" w:rsidRDefault="00622928" w:rsidP="00622928">
      <w:pPr>
        <w:numPr>
          <w:ilvl w:val="0"/>
          <w:numId w:val="5"/>
        </w:numPr>
        <w:spacing w:after="200" w:line="240" w:lineRule="auto"/>
        <w:jc w:val="both"/>
        <w:rPr>
          <w:rFonts w:ascii="Arial Black" w:eastAsia="SimSun" w:hAnsi="Arial Black" w:cs="Times New Roman" w:hint="eastAsia"/>
          <w:sz w:val="30"/>
          <w:szCs w:val="24"/>
        </w:rPr>
      </w:pPr>
      <w:r w:rsidRPr="00622928">
        <w:rPr>
          <w:rFonts w:ascii="Arial Black" w:eastAsia="SimSun" w:hAnsi="Arial Black" w:cs="Times New Roman"/>
          <w:sz w:val="30"/>
          <w:szCs w:val="24"/>
        </w:rPr>
        <w:t xml:space="preserve">Ensuring credible assessment and evaluation processes; </w:t>
      </w:r>
    </w:p>
    <w:p w:rsidR="00622928" w:rsidRDefault="00622928" w:rsidP="00622928">
      <w:pPr>
        <w:numPr>
          <w:ilvl w:val="0"/>
          <w:numId w:val="5"/>
        </w:numPr>
        <w:spacing w:after="200" w:line="240" w:lineRule="auto"/>
        <w:jc w:val="both"/>
        <w:rPr>
          <w:rFonts w:ascii="Arial Black" w:eastAsia="SimSun" w:hAnsi="Arial Black" w:cs="Times New Roman" w:hint="eastAsia"/>
          <w:sz w:val="30"/>
          <w:szCs w:val="24"/>
        </w:rPr>
      </w:pPr>
      <w:r w:rsidRPr="00622928">
        <w:rPr>
          <w:rFonts w:ascii="Arial Black" w:eastAsia="SimSun" w:hAnsi="Arial Black" w:cs="Times New Roman"/>
          <w:sz w:val="30"/>
          <w:szCs w:val="24"/>
        </w:rPr>
        <w:t xml:space="preserve">Ensuring the proper allocation, adequacy and maintenance of support structure and services; and </w:t>
      </w:r>
    </w:p>
    <w:p w:rsidR="00622928" w:rsidRPr="00622928" w:rsidRDefault="00622928" w:rsidP="00622928">
      <w:pPr>
        <w:numPr>
          <w:ilvl w:val="0"/>
          <w:numId w:val="5"/>
        </w:numPr>
        <w:spacing w:after="200" w:line="240" w:lineRule="auto"/>
        <w:jc w:val="both"/>
        <w:rPr>
          <w:rFonts w:ascii="Arial Black" w:eastAsia="SimSun" w:hAnsi="Arial Black" w:cs="Times New Roman" w:hint="eastAsia"/>
          <w:sz w:val="30"/>
          <w:szCs w:val="24"/>
        </w:rPr>
      </w:pPr>
      <w:r w:rsidRPr="00622928">
        <w:rPr>
          <w:rFonts w:ascii="Arial Black" w:eastAsia="SimSun" w:hAnsi="Arial Black" w:cs="Times New Roman"/>
          <w:sz w:val="30"/>
          <w:szCs w:val="24"/>
        </w:rPr>
        <w:t>Sharing of research findings and networking with other institutions in India and abroad.</w:t>
      </w:r>
      <w:r w:rsidRPr="00622928">
        <w:rPr>
          <w:rFonts w:ascii="Arial Black" w:eastAsia="SimSun" w:hAnsi="Arial Black" w:cs="Times New Roman"/>
          <w:sz w:val="38"/>
          <w:szCs w:val="24"/>
        </w:rPr>
        <w:t xml:space="preserve"> </w:t>
      </w:r>
    </w:p>
    <w:p w:rsidR="00622928" w:rsidRPr="00362E2D" w:rsidRDefault="00622928" w:rsidP="00267F78">
      <w:pPr>
        <w:spacing w:line="360" w:lineRule="auto"/>
        <w:jc w:val="both"/>
        <w:rPr>
          <w:sz w:val="26"/>
        </w:rPr>
      </w:pPr>
    </w:p>
    <w:sectPr w:rsidR="00622928" w:rsidRPr="00362E2D" w:rsidSect="00622928">
      <w:pgSz w:w="12240" w:h="15840"/>
      <w:pgMar w:top="1080" w:right="1440" w:bottom="81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8A16C75"/>
    <w:multiLevelType w:val="singleLevel"/>
    <w:tmpl w:val="B8A16C75"/>
    <w:lvl w:ilvl="0">
      <w:start w:val="1"/>
      <w:numFmt w:val="lowerLetter"/>
      <w:suff w:val="space"/>
      <w:lvlText w:val="%1)"/>
      <w:lvlJc w:val="left"/>
    </w:lvl>
  </w:abstractNum>
  <w:abstractNum w:abstractNumId="1" w15:restartNumberingAfterBreak="0">
    <w:nsid w:val="0E295B30"/>
    <w:multiLevelType w:val="hybridMultilevel"/>
    <w:tmpl w:val="36E8E1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A417A3"/>
    <w:multiLevelType w:val="hybridMultilevel"/>
    <w:tmpl w:val="F7787A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547FE7"/>
    <w:multiLevelType w:val="hybridMultilevel"/>
    <w:tmpl w:val="35EAA2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4F18A0"/>
    <w:multiLevelType w:val="hybridMultilevel"/>
    <w:tmpl w:val="F5D223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240"/>
    <w:rsid w:val="000568B6"/>
    <w:rsid w:val="000B35D9"/>
    <w:rsid w:val="000B7350"/>
    <w:rsid w:val="000E0CC6"/>
    <w:rsid w:val="00112291"/>
    <w:rsid w:val="00115268"/>
    <w:rsid w:val="0011581A"/>
    <w:rsid w:val="00146B90"/>
    <w:rsid w:val="001E416A"/>
    <w:rsid w:val="00267F78"/>
    <w:rsid w:val="002D409B"/>
    <w:rsid w:val="00362E2D"/>
    <w:rsid w:val="003D76EE"/>
    <w:rsid w:val="004231C1"/>
    <w:rsid w:val="00470F35"/>
    <w:rsid w:val="00492431"/>
    <w:rsid w:val="004A1E5C"/>
    <w:rsid w:val="004C7561"/>
    <w:rsid w:val="00513D85"/>
    <w:rsid w:val="005B10A3"/>
    <w:rsid w:val="005F3DDA"/>
    <w:rsid w:val="006000CE"/>
    <w:rsid w:val="00622928"/>
    <w:rsid w:val="006F14A6"/>
    <w:rsid w:val="0075176E"/>
    <w:rsid w:val="00753CFE"/>
    <w:rsid w:val="00762148"/>
    <w:rsid w:val="007755B7"/>
    <w:rsid w:val="0078259C"/>
    <w:rsid w:val="0078593F"/>
    <w:rsid w:val="007D60C9"/>
    <w:rsid w:val="007F0FC2"/>
    <w:rsid w:val="008227AD"/>
    <w:rsid w:val="00870192"/>
    <w:rsid w:val="00882FAB"/>
    <w:rsid w:val="00896D94"/>
    <w:rsid w:val="008B251A"/>
    <w:rsid w:val="008E387C"/>
    <w:rsid w:val="009018C7"/>
    <w:rsid w:val="00906A03"/>
    <w:rsid w:val="0098163A"/>
    <w:rsid w:val="00A0666A"/>
    <w:rsid w:val="00A37CA8"/>
    <w:rsid w:val="00AF768D"/>
    <w:rsid w:val="00B10A87"/>
    <w:rsid w:val="00B51058"/>
    <w:rsid w:val="00B85240"/>
    <w:rsid w:val="00BB3AF5"/>
    <w:rsid w:val="00BC6BCD"/>
    <w:rsid w:val="00BD1DBE"/>
    <w:rsid w:val="00C23075"/>
    <w:rsid w:val="00C45A6D"/>
    <w:rsid w:val="00CC0398"/>
    <w:rsid w:val="00CC2727"/>
    <w:rsid w:val="00D6049E"/>
    <w:rsid w:val="00D6290C"/>
    <w:rsid w:val="00D85D6B"/>
    <w:rsid w:val="00DB77CD"/>
    <w:rsid w:val="00E208DC"/>
    <w:rsid w:val="00E37C86"/>
    <w:rsid w:val="00F07899"/>
    <w:rsid w:val="00F15F1F"/>
    <w:rsid w:val="00F85093"/>
    <w:rsid w:val="00FB1469"/>
    <w:rsid w:val="00FE0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197F29-2174-4429-AD7D-551B95D1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2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2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2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5240"/>
    <w:pPr>
      <w:ind w:left="720"/>
      <w:contextualSpacing/>
    </w:pPr>
  </w:style>
  <w:style w:type="paragraph" w:customStyle="1" w:styleId="Default">
    <w:name w:val="Default"/>
    <w:rsid w:val="000B35D9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859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V.R.K.S. SUPRATHIK</dc:creator>
  <cp:lastModifiedBy>V.VENKATA NARAYANA SUPRATHIK</cp:lastModifiedBy>
  <cp:revision>1</cp:revision>
  <dcterms:created xsi:type="dcterms:W3CDTF">2022-01-10T06:42:00Z</dcterms:created>
  <dcterms:modified xsi:type="dcterms:W3CDTF">2022-01-10T06:43:00Z</dcterms:modified>
</cp:coreProperties>
</file>